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bookmarkStart w:id="0" w:name="_GoBack"/>
      <w:bookmarkEnd w:id="0"/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E1244F5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E5F79" w:rsidRPr="00FE5F79">
        <w:rPr>
          <w:bCs w:val="0"/>
          <w:lang w:val="pl" w:bidi="ar-SA"/>
        </w:rPr>
        <w:t xml:space="preserve"> </w:t>
      </w:r>
      <w:r w:rsidR="00FE5F79" w:rsidRPr="00FE5F79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0912-7LEK-C8,6-MR</w:t>
      </w:r>
    </w:p>
    <w:p w14:paraId="43134346" w14:textId="0077821B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1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1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bookmarkStart w:id="2" w:name="_Toc382571471"/>
      <w:bookmarkStart w:id="3" w:name="_Toc382575840"/>
      <w:r w:rsidR="00FE5F79" w:rsidRPr="00FE5F79">
        <w:rPr>
          <w:rFonts w:ascii="Arial Unicode MS" w:eastAsia="Arial Unicode MS" w:hAnsi="Arial Unicode MS" w:cs="Arial Unicode MS"/>
          <w:color w:val="000000"/>
          <w:szCs w:val="20"/>
          <w:lang w:bidi="ar-SA"/>
        </w:rPr>
        <w:t xml:space="preserve"> </w:t>
      </w:r>
      <w:r w:rsidR="00FE5F79" w:rsidRPr="00FE5F79">
        <w:rPr>
          <w:rFonts w:asciiTheme="minorHAnsi" w:hAnsiTheme="minorHAnsi" w:cstheme="minorHAnsi"/>
          <w:b/>
          <w:bCs/>
          <w:color w:val="000000" w:themeColor="text1"/>
        </w:rPr>
        <w:t>Medycyna Ratunkowa</w:t>
      </w:r>
      <w:bookmarkEnd w:id="2"/>
      <w:bookmarkEnd w:id="3"/>
      <w:r w:rsidR="00FE5F79" w:rsidRPr="00FE5F79">
        <w:rPr>
          <w:rFonts w:asciiTheme="minorHAnsi" w:hAnsiTheme="minorHAnsi" w:cstheme="minorHAnsi"/>
          <w:b/>
          <w:bCs/>
          <w:color w:val="000000" w:themeColor="text1"/>
        </w:rPr>
        <w:t xml:space="preserve"> – kliniczne nauczanie praktyczne</w:t>
      </w:r>
    </w:p>
    <w:p w14:paraId="274BA5FF" w14:textId="1C89A761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FE5F79" w:rsidRPr="00FE5F79">
        <w:rPr>
          <w:rFonts w:ascii="Arial Unicode MS" w:eastAsia="Arial Unicode MS" w:hAnsi="Arial Unicode MS" w:cs="Arial Unicode MS"/>
          <w:i w:val="0"/>
          <w:color w:val="000000"/>
          <w:szCs w:val="20"/>
          <w:lang w:bidi="ar-SA"/>
        </w:rPr>
        <w:t xml:space="preserve"> </w:t>
      </w:r>
      <w:r w:rsidR="00FE5F79" w:rsidRPr="00FE5F79">
        <w:rPr>
          <w:b/>
          <w:bCs/>
          <w:i w:val="0"/>
          <w:iCs/>
          <w:color w:val="000000" w:themeColor="text1"/>
        </w:rPr>
        <w:t>Emergency Medicine</w:t>
      </w:r>
      <w:r w:rsidR="00FE5F79" w:rsidRPr="00CC04FC">
        <w:rPr>
          <w:b/>
          <w:bCs/>
          <w:i w:val="0"/>
          <w:iCs/>
          <w:color w:val="000000" w:themeColor="text1"/>
        </w:rPr>
        <w:t xml:space="preserve"> - clinical</w:t>
      </w:r>
      <w:r w:rsidR="00FE5F79" w:rsidRPr="00FE5F79">
        <w:rPr>
          <w:b/>
          <w:bCs/>
          <w:i w:val="0"/>
          <w:iCs/>
          <w:color w:val="000000" w:themeColor="text1"/>
        </w:rPr>
        <w:t xml:space="preserve"> teaching and practice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547FE3C4" w:rsidR="000746C5" w:rsidRPr="00341AC4" w:rsidRDefault="002C64AF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L</w:t>
            </w:r>
            <w:r w:rsidR="00FE5F79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>ekarski</w:t>
            </w: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FE5F79" w:rsidRPr="00341AC4" w14:paraId="4F60DDAE" w14:textId="77777777" w:rsidTr="00071721">
        <w:trPr>
          <w:trHeight w:val="285"/>
          <w:jc w:val="center"/>
        </w:trPr>
        <w:tc>
          <w:tcPr>
            <w:tcW w:w="4742" w:type="dxa"/>
          </w:tcPr>
          <w:p w14:paraId="34AC78D4" w14:textId="08FC496A" w:rsidR="00FE5F79" w:rsidRPr="00341AC4" w:rsidRDefault="00FE5F79" w:rsidP="00FE5F7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483FD94B" w:rsidR="00FE5F79" w:rsidRPr="00592BFF" w:rsidRDefault="00FE5F79" w:rsidP="00FE5F7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sz w:val="21"/>
                <w:szCs w:val="21"/>
              </w:rPr>
              <w:t>stacjonarne/niestacjonarne</w:t>
            </w:r>
            <w:r w:rsidR="002C64AF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  <w:tr w:rsidR="00FE5F79" w:rsidRPr="00341AC4" w14:paraId="15D8E656" w14:textId="77777777" w:rsidTr="00071721">
        <w:trPr>
          <w:trHeight w:val="285"/>
          <w:jc w:val="center"/>
        </w:trPr>
        <w:tc>
          <w:tcPr>
            <w:tcW w:w="4742" w:type="dxa"/>
          </w:tcPr>
          <w:p w14:paraId="66CB51F4" w14:textId="3D09229F" w:rsidR="00FE5F79" w:rsidRPr="00341AC4" w:rsidRDefault="00FE5F79" w:rsidP="00FE5F7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20DBD11B" w:rsidR="00FE5F79" w:rsidRPr="00592BFF" w:rsidRDefault="00FE5F79" w:rsidP="00FE5F7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sz w:val="21"/>
                <w:szCs w:val="21"/>
              </w:rPr>
              <w:t>jednolite studia magisterskie</w:t>
            </w:r>
          </w:p>
        </w:tc>
      </w:tr>
      <w:tr w:rsidR="00FE5F79" w:rsidRPr="00341AC4" w14:paraId="24A4112E" w14:textId="77777777" w:rsidTr="00071721">
        <w:trPr>
          <w:trHeight w:val="285"/>
          <w:jc w:val="center"/>
        </w:trPr>
        <w:tc>
          <w:tcPr>
            <w:tcW w:w="4742" w:type="dxa"/>
          </w:tcPr>
          <w:p w14:paraId="44A41269" w14:textId="1304D5E3" w:rsidR="00FE5F79" w:rsidRPr="00341AC4" w:rsidRDefault="00FE5F79" w:rsidP="00FE5F7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754251F6" w:rsidR="00FE5F79" w:rsidRPr="00592BFF" w:rsidRDefault="00FE5F79" w:rsidP="00FE5F7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sz w:val="21"/>
                <w:szCs w:val="21"/>
              </w:rPr>
              <w:t xml:space="preserve">ogólnoakademicki </w:t>
            </w:r>
          </w:p>
        </w:tc>
      </w:tr>
      <w:tr w:rsidR="00FE5F79" w:rsidRPr="00341AC4" w14:paraId="665D7137" w14:textId="77777777" w:rsidTr="00071721">
        <w:trPr>
          <w:trHeight w:val="282"/>
          <w:jc w:val="center"/>
        </w:trPr>
        <w:tc>
          <w:tcPr>
            <w:tcW w:w="4742" w:type="dxa"/>
          </w:tcPr>
          <w:p w14:paraId="4533E0D6" w14:textId="3B7F67D4" w:rsidR="00FE5F79" w:rsidRPr="00341AC4" w:rsidRDefault="00FE5F79" w:rsidP="00FE5F7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549CC672" w:rsidR="00FE5F79" w:rsidRPr="00592BFF" w:rsidRDefault="00FE5F79" w:rsidP="00FE5F7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sz w:val="21"/>
                <w:szCs w:val="21"/>
              </w:rPr>
              <w:t>dr hab. Paweł Podsiadło, prof. UJK</w:t>
            </w:r>
          </w:p>
        </w:tc>
      </w:tr>
      <w:tr w:rsidR="00FE5F79" w:rsidRPr="00341AC4" w14:paraId="61AC06B3" w14:textId="77777777" w:rsidTr="00071721">
        <w:trPr>
          <w:trHeight w:val="285"/>
          <w:jc w:val="center"/>
        </w:trPr>
        <w:tc>
          <w:tcPr>
            <w:tcW w:w="4742" w:type="dxa"/>
          </w:tcPr>
          <w:p w14:paraId="29CD3083" w14:textId="2619BB49" w:rsidR="00FE5F79" w:rsidRPr="00341AC4" w:rsidRDefault="00FE5F79" w:rsidP="00FE5F7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2F860ECC" w:rsidR="00FE5F79" w:rsidRPr="00592BFF" w:rsidRDefault="00FE5F79" w:rsidP="00FE5F79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sz w:val="21"/>
                <w:szCs w:val="21"/>
              </w:rPr>
              <w:t>pawel.podsiadlo@ujk.edu.pl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B933EB1" w:rsidR="000746C5" w:rsidRPr="00592BFF" w:rsidRDefault="00592BFF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F189835" w:rsidR="000746C5" w:rsidRPr="00592BFF" w:rsidRDefault="00592BFF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Zdany egzamin z Medycyny Ratunkowej i Medycyny Katastrof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5B50D4E" w:rsidR="000746C5" w:rsidRPr="00341AC4" w:rsidRDefault="00592BFF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Ćwiczenia praktyczne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 (CP)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74608D0" w14:textId="62D0F6B5" w:rsidR="00592BFF" w:rsidRPr="00592BFF" w:rsidRDefault="00592BFF" w:rsidP="00592BF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Szpitalny Oddział Ratunkowy</w:t>
            </w:r>
          </w:p>
          <w:p w14:paraId="76375933" w14:textId="54CD1D34" w:rsidR="000746C5" w:rsidRPr="00341AC4" w:rsidRDefault="00592BFF" w:rsidP="00592BF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CSM UJK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E23EF05" w:rsidR="000746C5" w:rsidRPr="00341AC4" w:rsidRDefault="00592BFF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Zaliczenie z oceną</w:t>
            </w:r>
            <w:r w:rsidR="00295F4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- na podstawie adekwatności przeprowadzonej diagnostyki i terapii do symulowanej sytuacji klinicznej</w:t>
            </w:r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27E1251B" w:rsidR="00402BCD" w:rsidRPr="00341AC4" w:rsidRDefault="00BA69C7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praktyczne: s</w:t>
            </w:r>
            <w:r w:rsidR="00592BFF" w:rsidRPr="00592BF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tudium przypadku, symulacja medyczna, seminarium</w:t>
            </w:r>
          </w:p>
        </w:tc>
      </w:tr>
      <w:tr w:rsidR="00341AC4" w:rsidRPr="00295F4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0D75497" w14:textId="77777777" w:rsidR="00592BFF" w:rsidRPr="00592BFF" w:rsidRDefault="00592BFF" w:rsidP="00592BFF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BF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Wytyczne Europejskiej Rady Resuscytacji (najnowsze)</w:t>
            </w:r>
          </w:p>
          <w:p w14:paraId="21539079" w14:textId="31DD8CBB" w:rsidR="00566B57" w:rsidRPr="00FB7DA8" w:rsidRDefault="00FB7DA8" w:rsidP="00592BFF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en-US"/>
              </w:rPr>
            </w:pPr>
            <w:r w:rsidRPr="00FB7DA8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/>
              </w:rPr>
              <w:t>Advanced Trauma Live Support S</w:t>
            </w: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/>
              </w:rPr>
              <w:t>tudent Course Manual (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/>
              </w:rPr>
              <w:t>edycja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/>
              </w:rPr>
              <w:t xml:space="preserve"> 10 </w:t>
            </w:r>
            <w:proofErr w:type="spellStart"/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/>
              </w:rPr>
              <w:t>lub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en-US"/>
              </w:rPr>
              <w:t xml:space="preserve"> 11)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56B6D4" w14:textId="5D3DCC28" w:rsidR="00566B57" w:rsidRPr="00341AC4" w:rsidRDefault="00FB7DA8" w:rsidP="004501ED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European</w:t>
            </w:r>
            <w:proofErr w:type="spellEnd"/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 xml:space="preserve"> Trauma Course Manual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1E96BB08" w14:textId="50C5217F" w:rsidR="00592BFF" w:rsidRPr="00341AC4" w:rsidRDefault="00592BFF" w:rsidP="00592BFF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</w:p>
    <w:p w14:paraId="70C4C09E" w14:textId="0D8AB8A7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592BFF" w:rsidRPr="00592BFF">
        <w:rPr>
          <w:sz w:val="20"/>
          <w:szCs w:val="20"/>
          <w:lang w:bidi="ar-SA"/>
        </w:rPr>
        <w:t xml:space="preserve"> </w:t>
      </w:r>
      <w:r w:rsidR="00592BFF" w:rsidRPr="00592BF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Zapoznanie studentów z  rozszerzonymi wiadomościami na temat stanów zagrożenia życia  wynikających z jednostek chorobowych i urazów poszczególnych układów i narządów człowieka</w:t>
      </w:r>
    </w:p>
    <w:p w14:paraId="3BE3C8BE" w14:textId="0DBC580E" w:rsidR="00592BFF" w:rsidRPr="00592BFF" w:rsidRDefault="003E0703" w:rsidP="00592BFF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592BFF" w:rsidRPr="00592BFF">
        <w:rPr>
          <w:sz w:val="20"/>
          <w:szCs w:val="20"/>
          <w:lang w:bidi="ar-SA"/>
        </w:rPr>
        <w:t xml:space="preserve"> </w:t>
      </w:r>
      <w:r w:rsidR="00592BFF" w:rsidRPr="00592BF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Przygotowanie studentów do wdrażania adekwatnych schematów postępowania leczniczego w określonych stanach zagrożenia życia. Kształtowanie umiejętności kierowania wstępną diagnostyką i terapią w zespole</w:t>
      </w:r>
    </w:p>
    <w:p w14:paraId="1A568199" w14:textId="5B79360F" w:rsidR="00592BFF" w:rsidRPr="00592BFF" w:rsidRDefault="00592BFF" w:rsidP="00592BFF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 w:rsidRPr="00592BFF">
        <w:rPr>
          <w:rFonts w:eastAsia="Arial Unicode MS"/>
          <w:sz w:val="20"/>
          <w:szCs w:val="20"/>
          <w:lang w:bidi="ar-SA"/>
        </w:rPr>
        <w:t xml:space="preserve"> </w:t>
      </w:r>
      <w:r w:rsidRPr="00592BF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Kształtowanie postaw:</w:t>
      </w:r>
    </w:p>
    <w:p w14:paraId="03B6828F" w14:textId="77777777" w:rsidR="00592BFF" w:rsidRPr="00592BFF" w:rsidRDefault="00592BFF" w:rsidP="00592BFF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92BF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społecznych w relacjach lekarz – pacjent, lekarz – zespół terapeutyczny </w:t>
      </w:r>
    </w:p>
    <w:p w14:paraId="0BBB4F5D" w14:textId="77777777" w:rsidR="00592BFF" w:rsidRPr="00592BFF" w:rsidRDefault="00592BFF" w:rsidP="00592BFF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92BF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Etycznych zgodnie z zasadami etyki</w:t>
      </w:r>
    </w:p>
    <w:p w14:paraId="250F2B86" w14:textId="56FA6F59" w:rsidR="003E0703" w:rsidRPr="00592BFF" w:rsidRDefault="00592BFF" w:rsidP="00592BFF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592BFF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Zgodnych z regulacjami prawnymi</w:t>
      </w: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4EC358EB" w14:textId="1DDA8E8D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  <w:r w:rsidR="00592BF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praktyczne</w:t>
      </w:r>
    </w:p>
    <w:p w14:paraId="37371666" w14:textId="3FCEF497" w:rsidR="006D764F" w:rsidRPr="00341AC4" w:rsidRDefault="00592BFF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92BFF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lastRenderedPageBreak/>
        <w:t>(SOR).  Choroba wieńcowa, OZW; Udar mózgu, TIA, krwawienie podpajęczynówkowe; Urazy czaszkowo-mózgowe; Urazy narządu ruchu, amputacje urazowe (przygotowanie amputatu do transportu); Urazy u dzieci; Wstępne leczenie ran; Omdlenia; Ostre powikłania cukrzycy; Ostre zatrucia.</w:t>
      </w:r>
    </w:p>
    <w:p w14:paraId="394B9EBA" w14:textId="3894A131" w:rsidR="006D764F" w:rsidRPr="00592BFF" w:rsidRDefault="00592BFF" w:rsidP="00592BFF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92BFF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(CSM).  Nagłe zatrzymanie krążenia. Ostra niewydolność oddechowa – astma, obrzęk płuc, odma; Wentylacja mechaniczna; Zaburzenia rytmu serca – farmako- i elektroterapia; Diagnostyka różnicowa w najczęstszych stanach zagrożenia życia. Postępowanie z pacjentem urazowym w fazie przedszpitalnej;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A4A1A" w:rsidRPr="00107DB9" w14:paraId="3F10EFF6" w14:textId="77777777" w:rsidTr="00C42625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3ADB30C" w14:textId="759CCA3B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przeprowadza wywiad lekarski z pacjentem dorosłym;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BAD1D6" w14:textId="1FCF8CC1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E.U1.</w:t>
            </w:r>
          </w:p>
        </w:tc>
      </w:tr>
      <w:tr w:rsidR="00AA4A1A" w:rsidRPr="00107DB9" w14:paraId="4D5F8E78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0A66EA5C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FF0A8C0" w14:textId="1B073D4F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przeprowadza wywiad lekarski z dzieckiem i jego rodziną;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869DC6" w14:textId="78577A16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E.U2.</w:t>
            </w:r>
          </w:p>
        </w:tc>
      </w:tr>
      <w:tr w:rsidR="00AA4A1A" w:rsidRPr="00107DB9" w14:paraId="4BBD75D0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E06D8AE" w14:textId="201074D9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7B36DF8" w14:textId="7FC7CD8C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przeprowadza pełne i ukierunkowane badanie fizykalne pacjenta dorosłego;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8E8627" w14:textId="4EF3A41D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E.U3.</w:t>
            </w:r>
          </w:p>
        </w:tc>
      </w:tr>
      <w:tr w:rsidR="00AA4A1A" w:rsidRPr="00107DB9" w14:paraId="26EB3C32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1A54EB5" w14:textId="0FD24F76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C95CA2" w14:textId="2F256980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przeprowadza badanie fizykalne dziecka w każdym wieku;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F37563" w14:textId="73EBCBC4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E.U4.</w:t>
            </w:r>
          </w:p>
        </w:tc>
      </w:tr>
      <w:tr w:rsidR="00AA4A1A" w:rsidRPr="00107DB9" w14:paraId="15996C9E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739E8F7" w14:textId="1898A8DA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AB257F" w14:textId="494D0DDE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ocenia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CA43D8" w14:textId="37F5193C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AA4A1A" w:rsidRPr="00107DB9" w14:paraId="0FE8907E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5935A" w14:textId="134E5C97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82A376" w14:textId="2C19EA99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przeprowadza diagnostykę różnicową najczęstszych chorób osób dorosłych i dzieci;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C5AF72" w14:textId="50D5F687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E.U12.</w:t>
            </w:r>
          </w:p>
        </w:tc>
      </w:tr>
      <w:tr w:rsidR="00AA4A1A" w:rsidRPr="00107DB9" w14:paraId="27574321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58EA4E0" w14:textId="5C12CBF6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57EF68" w14:textId="7949A71A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ocenia i opisuje stan somatyczny i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882DF0" w14:textId="3B5F69D1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AA4A1A" w:rsidRPr="00107DB9" w14:paraId="4C3E7279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FD8E46E" w14:textId="01C2A952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EC03DE1" w14:textId="199C8124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rozpoznaje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012CC8F" w14:textId="566B496C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AA4A1A" w:rsidRPr="00107DB9" w14:paraId="12DA17E8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ACEF0EF" w14:textId="5729A9D3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FFDE8AD" w14:textId="2412FCC0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rozpoznaje stan po spożyciu alkoholu, narkotyków i innych używek;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D4053F" w14:textId="6CEC8D8C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E.U15.</w:t>
            </w:r>
          </w:p>
        </w:tc>
      </w:tr>
      <w:tr w:rsidR="00AA4A1A" w:rsidRPr="00107DB9" w14:paraId="17EA81D5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7C1DFBC" w14:textId="60F02A23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B0FAF8" w14:textId="07770DD9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planuje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798B1D1" w14:textId="49FF217B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AA4A1A" w:rsidRPr="00107DB9" w14:paraId="6BDC2D0C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9DD8E5C" w14:textId="6302BDCE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3AB5223" w14:textId="1AA69C77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przeprowadza analizę ewentualnych działań niepożądanych poszczególnych leków oraz interakcji między nimi;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E7AE627" w14:textId="5BB43BA1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E.U17.</w:t>
            </w:r>
          </w:p>
        </w:tc>
      </w:tr>
      <w:tr w:rsidR="00AA4A1A" w:rsidRPr="00107DB9" w14:paraId="21979081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F79CFCF" w14:textId="41BF4534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26297D" w14:textId="04CD499D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proponuje indywidualizację obowiązujących wytycznych terapeutycznych oraz inne metody leczenia wobec nieskuteczności albo przeciwwskazań do terapii standardowej;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61292D3" w14:textId="2C60886D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E.U18.</w:t>
            </w:r>
          </w:p>
        </w:tc>
      </w:tr>
      <w:tr w:rsidR="00AA4A1A" w:rsidRPr="00107DB9" w14:paraId="21626491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8C3DBA5" w14:textId="5166A0E2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CE0B07" w14:textId="528DD158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rozpoznaje objawy lekozależności i proponuje postępowanie lecznicze;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789ED54" w14:textId="0E5E7785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E.U19.</w:t>
            </w:r>
          </w:p>
        </w:tc>
      </w:tr>
      <w:tr w:rsidR="00AA4A1A" w:rsidRPr="00107DB9" w14:paraId="48D7DDA0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16CFCD1" w14:textId="773DD346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2B9F30" w14:textId="25A4F77C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kwalifikuje pacjenta do leczenia domowego i szpitalnego;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86D64B" w14:textId="591BEC73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AA4A1A" w:rsidRPr="00107DB9" w14:paraId="6FD3EBE3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0A507BA" w14:textId="1DB8CD31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262DB5" w14:textId="44B713B5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definiuje stany, w których czas dalszego trwania życia, stan funkcjonalny lub preferencje chorego ograniczają postępowanie zgodne z określonymi dla danej choroby wytycznymi;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1B46002" w14:textId="1F4AEE64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AA4A1A" w:rsidRPr="00107DB9" w14:paraId="24DB837E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2935680" w14:textId="24D4F98F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6A1AF5" w14:textId="3E7BE16B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interpretuje badania laboratoryjne i identyfikuje przyczyny odchyleń;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698F428" w14:textId="18A83A69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AA4A1A" w:rsidRPr="00107DB9" w14:paraId="5CA3DDE4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F9EFD50" w14:textId="79EAD1ED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168B111" w14:textId="31839778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planuje postępowanie w przypadku ekspozycji na zakażenie przenoszone drogą krwi;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5DAC33" w14:textId="08D59DF2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E.U26.</w:t>
            </w:r>
          </w:p>
        </w:tc>
      </w:tr>
      <w:tr w:rsidR="00AA4A1A" w:rsidRPr="00107DB9" w14:paraId="5F620A56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FEFD739" w14:textId="3032B461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F207595" w14:textId="2056A904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pobiera materiał do badań wykorzystywanych w diagnostyce laboratoryjnej;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4BA0BB" w14:textId="0619118D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E.U28.</w:t>
            </w:r>
          </w:p>
        </w:tc>
      </w:tr>
      <w:tr w:rsidR="00AA4A1A" w:rsidRPr="00107DB9" w14:paraId="1A013CFC" w14:textId="77777777" w:rsidTr="00C42625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F956860" w14:textId="14D5D98E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D2181F" w14:textId="4F8CD04D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wykonuje podstawowe procedury i zabiegi lekarskie, w tym: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>a) pomiar temperatury ciała, pomiar tętna, nieinwazyjny pomiar ciśnienia tętniczego,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>b) monitorowanie parametrów życiowych przy pomocy kardiomonitora, pulsoksymetrię,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>c) badanie spirometryczne, leczenie tlenem, wentylację wspomaganą i zastępczą,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>d) wprowadzenie rurki ustno-gardłowej,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e) wstrzyknięcia dożylne, domięśniowe i podskórne, kaniulację żył obwodowych, pobieranie obwodowej krwi żylnej, pobieranie posiewów krwi, 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pobieranie krwi tętniczej, pobieranie arterializowanej krwi włośniczkowej,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>f) pobieranie wymazów z nosa, gardła i skóry, nakłucie jamy opłucnowej,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g) cewnikowanie pęcherza moczowego u kobiet i mężczyzn, zgłębnikowanie żołądka, płukanie żołądka, enemę, 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>h) standardowy elektrokardiogram spoczynkowy wraz z interpretacją, kardiowersję elektryczną i defibrylację serca,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>i) proste testy paskowe i pomiar stężenia glukozy we krwi;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F430CF" w14:textId="0AC31063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E.U29.</w:t>
            </w:r>
          </w:p>
        </w:tc>
      </w:tr>
      <w:tr w:rsidR="00AA4A1A" w:rsidRPr="00107DB9" w14:paraId="58B0D4A1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B081BEE" w14:textId="2927008F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247CD0" w14:textId="62BD13D9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asystuje przy przeprowadzaniu następujących procedur i zabiegów lekarskich: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a) przetaczaniu preparatów krwi i krwiopochodnych, 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>b) drenażu jamy opłucnowej,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c) nakłuciu worka osierdziowego, 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>d) nakłuciu jamy otrzewnowej,</w:t>
            </w:r>
            <w:r w:rsidRPr="00107DB9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e) nakłuciu lędźwiowym,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D4FB12" w14:textId="07179502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E.U30.</w:t>
            </w:r>
          </w:p>
        </w:tc>
      </w:tr>
      <w:tr w:rsidR="00AA4A1A" w:rsidRPr="00107DB9" w14:paraId="3DE0B63C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E451278" w14:textId="25CDF8D1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AE24C1B" w14:textId="09196017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interpretuje charakterystyki farmaceutyczne produktów leczniczych oraz krytycznie ocenia materiały reklamowe dotyczące leków;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68E585D" w14:textId="2EBC1BF5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E.U31.</w:t>
            </w:r>
          </w:p>
        </w:tc>
      </w:tr>
      <w:tr w:rsidR="00AA4A1A" w:rsidRPr="00107DB9" w14:paraId="31BEEACB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73CC22F" w14:textId="4ECC4EDC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0F2461C" w14:textId="2D880755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planuje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978937C" w14:textId="0189629F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AA4A1A" w:rsidRPr="00107DB9" w14:paraId="5EC0F5D1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459FA0C" w14:textId="2C9DC37B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DA76FF" w14:textId="568E0B77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wdraża podstawowe postępowanie lecznicze w ostrych zatruciach;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141045" w14:textId="0E990E5C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E.U33.</w:t>
            </w:r>
          </w:p>
        </w:tc>
      </w:tr>
      <w:tr w:rsidR="00AA4A1A" w:rsidRPr="00107DB9" w14:paraId="65FCDFE4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F46E17F" w14:textId="15A78483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D457DA1" w14:textId="225AA7ED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monitoruje stan chorego zatrutego substancjami chemicznymi lub lekami;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DF1880A" w14:textId="20C8936D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E.U34.</w:t>
            </w:r>
          </w:p>
        </w:tc>
      </w:tr>
      <w:tr w:rsidR="00AA4A1A" w:rsidRPr="00107DB9" w14:paraId="5AD16244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F87D17F" w14:textId="6E8BBEA2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87CE168" w14:textId="0AE904D2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postępuje właściwie w przypadku urazów (zakłada opatrunek lub unieruchomienie, zaopatruje i zszywa ranę);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E03EAD" w14:textId="49CC7DD3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E.U36.</w:t>
            </w:r>
          </w:p>
        </w:tc>
      </w:tr>
      <w:tr w:rsidR="00AA4A1A" w:rsidRPr="00107DB9" w14:paraId="5D6851B2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E0104A8" w14:textId="389DA9C8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81C78FF" w14:textId="286A97F9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rozpoznaje agonię pacjenta i stwierdza jego zgon;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5AB1EB" w14:textId="4503D2D8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E.U37.</w:t>
            </w:r>
          </w:p>
        </w:tc>
      </w:tr>
      <w:tr w:rsidR="00AA4A1A" w:rsidRPr="00107DB9" w14:paraId="025BA38E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F447428" w14:textId="460CC471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0292FA0" w14:textId="1C550154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prowadzi dokumentację medyczną pacjenta.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714C1CD" w14:textId="3EBC79B1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E.U38.</w:t>
            </w:r>
          </w:p>
        </w:tc>
      </w:tr>
      <w:tr w:rsidR="00AA4A1A" w:rsidRPr="00107DB9" w14:paraId="76ADDFBD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EC2294E" w14:textId="07486113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77D1D" w14:textId="0420AD24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asystuje przy typowym zabiegu operacyjnym, przygotowuje pole operacyjne i znieczula miejscowo okolicę operowaną;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78B09" w14:textId="5F95513E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F.U1.</w:t>
            </w:r>
          </w:p>
        </w:tc>
      </w:tr>
      <w:tr w:rsidR="00AA4A1A" w:rsidRPr="00107DB9" w14:paraId="12D70EC8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B32BD2B" w14:textId="4744C587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FE327" w14:textId="749EE556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posługuje się podstawowymi narzędziami chirurgicznymi;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A226B" w14:textId="7E5A9E79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F.U2.</w:t>
            </w:r>
          </w:p>
        </w:tc>
      </w:tr>
      <w:tr w:rsidR="00AA4A1A" w:rsidRPr="00107DB9" w14:paraId="15CB407A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E166417" w14:textId="150D9B9A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A9BD8" w14:textId="0ED11B57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stosuje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9B756" w14:textId="757E77D2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  <w:tr w:rsidR="00AA4A1A" w:rsidRPr="00107DB9" w14:paraId="1845E985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A4BC42C" w14:textId="02BD9121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191F7" w14:textId="07129F44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zaopatruje prostą ranę, zakłada i zmienia jałowy opatrunek chirurgiczny;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9A399" w14:textId="0FC7BAD6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F.U4.</w:t>
            </w:r>
          </w:p>
        </w:tc>
      </w:tr>
      <w:tr w:rsidR="00AA4A1A" w:rsidRPr="00107DB9" w14:paraId="251BEAB9" w14:textId="77777777" w:rsidTr="00067FF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50BC0EC" w14:textId="58AFF37D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4E418" w14:textId="7074B231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zakłada wkłucie obwodowe;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F35B4" w14:textId="7C576DD8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F.U5.</w:t>
            </w:r>
          </w:p>
        </w:tc>
      </w:tr>
      <w:tr w:rsidR="00AA4A1A" w:rsidRPr="00107DB9" w14:paraId="300FD3D9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D327D72" w14:textId="7F76042A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33975" w14:textId="47E4EE5F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bada sutki, węzły chłonne, gruczoł tarczowy oraz jamę brzuszną w aspekcie ostrego brzucha, a także wykonuje badanie palcem przez odbyt;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01C70" w14:textId="4D38A7D0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F.U6.</w:t>
            </w:r>
          </w:p>
        </w:tc>
      </w:tr>
      <w:tr w:rsidR="00AA4A1A" w:rsidRPr="00107DB9" w14:paraId="5FD0BD05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C4FF71C" w14:textId="7BF4853C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7DA58" w14:textId="349993FF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ocenia wynik badania radiologicznego w zakresie najczęstszych typów złamań, szczególnie złamań kości długich;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02E65" w14:textId="118AADDB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F.U7.</w:t>
            </w:r>
          </w:p>
        </w:tc>
      </w:tr>
      <w:tr w:rsidR="00AA4A1A" w:rsidRPr="00107DB9" w14:paraId="35B95BCC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6808F63" w14:textId="4A80FE06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U35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9B3D0" w14:textId="02CF5D2E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wykonuje doraźne unieruchomienie kończyny, wybiera rodzaj unieruchomienia konieczny do zastosowania w typowych sytuacjach klinicznych oraz kontroluje poprawność ukrwienia kończyny po założeniu opatrunku unieruchamiającego;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0D28" w14:textId="103C757D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F.U8.</w:t>
            </w:r>
          </w:p>
        </w:tc>
      </w:tr>
      <w:tr w:rsidR="00AA4A1A" w:rsidRPr="00107DB9" w14:paraId="47BD732E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677B16C" w14:textId="33F85AE8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U36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E6FDA" w14:textId="68366262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zaopatruje krwawienie zewnętrzne;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5BC16" w14:textId="7A740876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F.U9.</w:t>
            </w:r>
          </w:p>
        </w:tc>
      </w:tr>
      <w:tr w:rsidR="00AA4A1A" w:rsidRPr="00107DB9" w14:paraId="01356793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F3A153B" w14:textId="59E3D6B6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U37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D7782" w14:textId="09693E0C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wykonuje podstawowe zabiegi resuscytacyjne z użyciem automatycznego defibrylatora zewnętrznego i inne czynności ratunkowe oraz udziela pierwszej pomocy;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EB8D4" w14:textId="50757EB8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F.U10.</w:t>
            </w:r>
          </w:p>
        </w:tc>
      </w:tr>
      <w:tr w:rsidR="00AA4A1A" w:rsidRPr="00107DB9" w14:paraId="26651C41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A3E612C" w14:textId="60C9CB77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U38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9DE4" w14:textId="257E00D1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działa zgodnie z aktualnym algorytmem zaawansowanych czynności resuscytacyjnych;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0038D" w14:textId="468B2964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F.U11.</w:t>
            </w:r>
          </w:p>
        </w:tc>
      </w:tr>
      <w:tr w:rsidR="00AA4A1A" w:rsidRPr="00107DB9" w14:paraId="176AC019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28EE7F1" w14:textId="7647031D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U39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F92A" w14:textId="6DF21D14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ocenia stan chorego nieprzytomnego zgodnie z obowiązującymi międzynarodowymi skalami punktowymi; 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7C0C3" w14:textId="63BFC548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F.U21.</w:t>
            </w:r>
          </w:p>
        </w:tc>
      </w:tr>
      <w:tr w:rsidR="00AA4A1A" w:rsidRPr="00107DB9" w14:paraId="41287A1E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A408D1D" w14:textId="0CCBE869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U40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26130" w14:textId="7C526938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rozpoznaje objawy narastającego ciśnienia śródczaszkowego;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72523" w14:textId="4F0040D5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F.U22.</w:t>
            </w:r>
          </w:p>
        </w:tc>
      </w:tr>
      <w:tr w:rsidR="00AA4A1A" w:rsidRPr="00107DB9" w14:paraId="531921E5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5176F9E" w14:textId="59A7D3B4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U41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1BEBD" w14:textId="009B8B59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ocenia wskazania do wykonania punkcji nadłonowej i uczestniczy w jej wykonaniu;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F374C" w14:textId="57C417E0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F.U23.</w:t>
            </w:r>
          </w:p>
        </w:tc>
      </w:tr>
      <w:tr w:rsidR="00AA4A1A" w:rsidRPr="00107DB9" w14:paraId="567EF9FC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2646F84" w14:textId="1A625B7F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U42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D8E80" w14:textId="77777777" w:rsidR="00AA4A1A" w:rsidRPr="00107DB9" w:rsidRDefault="00AA4A1A" w:rsidP="00AA4A1A">
            <w:pPr>
              <w:pStyle w:val="Bezodstpw"/>
              <w:rPr>
                <w:rFonts w:asciiTheme="minorHAnsi" w:hAnsiTheme="minorHAnsi" w:cstheme="minorHAnsi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rozpoznaje podczas badania dziecka zachowania i objawy wskazujące na możliwość </w:t>
            </w:r>
          </w:p>
          <w:p w14:paraId="421700A2" w14:textId="5690B50B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wystąpienia przemocy wobec dziecka;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00CFD" w14:textId="18D4C6D1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G.U7.</w:t>
            </w:r>
          </w:p>
        </w:tc>
      </w:tr>
      <w:tr w:rsidR="00AA4A1A" w:rsidRPr="00107DB9" w14:paraId="064D96EA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F3B787A" w14:textId="669EC624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U43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9A0E9" w14:textId="087E458F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działa w sposób umożliwiający unikanie błędów medycznych;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ED427" w14:textId="35DBFC9E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G.U8.</w:t>
            </w:r>
          </w:p>
        </w:tc>
      </w:tr>
      <w:tr w:rsidR="00AA4A1A" w:rsidRPr="00107DB9" w14:paraId="7E11667B" w14:textId="77777777" w:rsidTr="009364D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C839233" w14:textId="3014A8E8" w:rsidR="00AA4A1A" w:rsidRPr="00107DB9" w:rsidRDefault="00AA4A1A" w:rsidP="00AA4A1A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U44</w:t>
            </w:r>
          </w:p>
        </w:tc>
        <w:tc>
          <w:tcPr>
            <w:tcW w:w="6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F3B44" w14:textId="77777777" w:rsidR="00AA4A1A" w:rsidRPr="00107DB9" w:rsidRDefault="00AA4A1A" w:rsidP="00AA4A1A">
            <w:pPr>
              <w:pStyle w:val="Bezodstpw"/>
              <w:rPr>
                <w:rFonts w:asciiTheme="minorHAnsi" w:hAnsiTheme="minorHAnsi" w:cstheme="minorHAnsi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 xml:space="preserve">pobiera krew do badań toksykologicznych i zabezpieczać materiał do badań </w:t>
            </w:r>
          </w:p>
          <w:p w14:paraId="1E8C76B0" w14:textId="68200365" w:rsidR="00AA4A1A" w:rsidRPr="00107DB9" w:rsidRDefault="00AA4A1A" w:rsidP="00AA4A1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hemogenetycznych.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EE58" w14:textId="5377182F" w:rsidR="00AA4A1A" w:rsidRPr="00107DB9" w:rsidRDefault="00AA4A1A" w:rsidP="00AA4A1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G.U9.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07DB9" w:rsidRPr="00107DB9" w14:paraId="3F111010" w14:textId="77777777" w:rsidTr="00F10F27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vAlign w:val="center"/>
          </w:tcPr>
          <w:p w14:paraId="5FEA63E7" w14:textId="179788A2" w:rsidR="00107DB9" w:rsidRPr="00107DB9" w:rsidRDefault="00107DB9" w:rsidP="00107D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Jest świadomy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749A" w14:textId="110EFC9C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107DB9" w:rsidRPr="00107DB9" w14:paraId="5898594F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380A3DEC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vAlign w:val="center"/>
          </w:tcPr>
          <w:p w14:paraId="3E006535" w14:textId="2B6161A8" w:rsidR="00107DB9" w:rsidRPr="00107DB9" w:rsidRDefault="00107DB9" w:rsidP="00107D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Jest wrażliwy na kierowanie się dobrem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67DD" w14:textId="06FDA52C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107DB9" w:rsidRPr="00107DB9" w14:paraId="3D1AE169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9433A64" w14:textId="4D4DA089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vAlign w:val="center"/>
          </w:tcPr>
          <w:p w14:paraId="4323BDD5" w14:textId="528319E3" w:rsidR="00107DB9" w:rsidRPr="00107DB9" w:rsidRDefault="00107DB9" w:rsidP="00107D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Jest gotów do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745D" w14:textId="4BB63AD0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107DB9" w:rsidRPr="00107DB9" w14:paraId="517EF110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4828D2E" w14:textId="4C07CBFB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vAlign w:val="center"/>
          </w:tcPr>
          <w:p w14:paraId="3F6ED861" w14:textId="079B7ABA" w:rsidR="00107DB9" w:rsidRPr="00107DB9" w:rsidRDefault="00107DB9" w:rsidP="00107DB9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Jest wrażliwy na podejmowanie działań wobec pacjenta w oparciu o zasady etyczne, ze świadomością 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E3B2" w14:textId="28FB0F63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107DB9" w:rsidRPr="00107DB9" w14:paraId="6534F083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D5484C2" w14:textId="6329C8EB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vAlign w:val="center"/>
          </w:tcPr>
          <w:p w14:paraId="2E75FF0A" w14:textId="68EA99B5" w:rsidR="00107DB9" w:rsidRPr="00107DB9" w:rsidRDefault="00107DB9" w:rsidP="00107D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Wykazuje aktywność dostrzegania i rozpoznawania własnych ograniczeń oraz dokonywania samooceny deficytów i potrzeb edukacyjnych;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E025" w14:textId="428A09EE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107DB9" w:rsidRPr="00107DB9" w14:paraId="4A7D34D0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94EC263" w14:textId="0BF14DFF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vAlign w:val="center"/>
          </w:tcPr>
          <w:p w14:paraId="5D8445AD" w14:textId="0B179DF5" w:rsidR="00107DB9" w:rsidRPr="00107DB9" w:rsidRDefault="00107DB9" w:rsidP="00107D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Jest wrażliwy na propagowanie zachowań prozdrowotnych;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E579" w14:textId="44ABB572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107DB9" w:rsidRPr="00107DB9" w14:paraId="6521E8B1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245F9BA" w14:textId="07358335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K07</w:t>
            </w:r>
          </w:p>
        </w:tc>
        <w:tc>
          <w:tcPr>
            <w:tcW w:w="6830" w:type="dxa"/>
            <w:vAlign w:val="center"/>
          </w:tcPr>
          <w:p w14:paraId="418A3501" w14:textId="24137461" w:rsidR="00107DB9" w:rsidRPr="00107DB9" w:rsidRDefault="00107DB9" w:rsidP="00107D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Wykazuje aktywność korzystania z obiektywnych źródeł informacji;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386F" w14:textId="0A5CA2EB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107DB9" w:rsidRPr="00107DB9" w14:paraId="370E3FCF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3023E4B" w14:textId="6A1D0235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vAlign w:val="center"/>
          </w:tcPr>
          <w:p w14:paraId="381CAB9F" w14:textId="196485CE" w:rsidR="00107DB9" w:rsidRPr="00107DB9" w:rsidRDefault="00107DB9" w:rsidP="00107D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Jest gotowy do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CDA6" w14:textId="1EE2D64F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107DB9" w:rsidRPr="00107DB9" w14:paraId="4CBBF272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8CE2045" w14:textId="42EF2526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vAlign w:val="center"/>
          </w:tcPr>
          <w:p w14:paraId="36B8A573" w14:textId="1360C623" w:rsidR="00107DB9" w:rsidRPr="00107DB9" w:rsidRDefault="00107DB9" w:rsidP="00107DB9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Jest świadomy wdrażania zasad koleżeństwa zawodowego i współpracy w zespole specjalistów, w tym z przedstawicielami innych zawodów medycznych, także w środowisku wielokulturowym i wielonarodowościowym;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F0F6" w14:textId="7F444C5E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H.S9</w:t>
            </w:r>
          </w:p>
        </w:tc>
      </w:tr>
      <w:tr w:rsidR="00107DB9" w:rsidRPr="00107DB9" w14:paraId="3AFB72B3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B209578" w14:textId="65D037AF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vAlign w:val="center"/>
          </w:tcPr>
          <w:p w14:paraId="6C12E0C7" w14:textId="6C162B8B" w:rsidR="00107DB9" w:rsidRPr="00107DB9" w:rsidRDefault="00107DB9" w:rsidP="00107DB9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Jest gotowy do 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175F" w14:textId="7A32B0C6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H.S10</w:t>
            </w:r>
          </w:p>
        </w:tc>
      </w:tr>
      <w:tr w:rsidR="00107DB9" w:rsidRPr="00107DB9" w14:paraId="26A56868" w14:textId="77777777" w:rsidTr="00F10F27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31C633D1" w14:textId="7ADA2046" w:rsidR="00107DB9" w:rsidRPr="00107DB9" w:rsidRDefault="00107DB9" w:rsidP="00107DB9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vAlign w:val="center"/>
          </w:tcPr>
          <w:p w14:paraId="1BBEB1A5" w14:textId="00ED441A" w:rsidR="00107DB9" w:rsidRPr="00107DB9" w:rsidRDefault="00107DB9" w:rsidP="00107DB9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Jest świadomy 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BCD0" w14:textId="05B49B3D" w:rsidR="00107DB9" w:rsidRPr="00107DB9" w:rsidRDefault="00107DB9" w:rsidP="00107DB9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07DB9">
              <w:rPr>
                <w:rFonts w:asciiTheme="minorHAnsi" w:hAnsiTheme="minorHAnsi" w:cstheme="minorHAnsi"/>
                <w:sz w:val="21"/>
                <w:szCs w:val="21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746" w:type="dxa"/>
        <w:jc w:val="center"/>
        <w:tblLayout w:type="fixed"/>
        <w:tblLook w:val="04A0" w:firstRow="1" w:lastRow="0" w:firstColumn="1" w:lastColumn="0" w:noHBand="0" w:noVBand="1"/>
      </w:tblPr>
      <w:tblGrid>
        <w:gridCol w:w="2757"/>
        <w:gridCol w:w="2329"/>
        <w:gridCol w:w="2330"/>
        <w:gridCol w:w="2330"/>
      </w:tblGrid>
      <w:tr w:rsidR="00FB7DA8" w:rsidRPr="00341AC4" w14:paraId="0519EDA3" w14:textId="77777777" w:rsidTr="00FB7DA8">
        <w:trPr>
          <w:jc w:val="center"/>
        </w:trPr>
        <w:tc>
          <w:tcPr>
            <w:tcW w:w="2757" w:type="dxa"/>
            <w:shd w:val="clear" w:color="auto" w:fill="ECF1F8"/>
            <w:vAlign w:val="center"/>
          </w:tcPr>
          <w:p w14:paraId="4EDEB735" w14:textId="0895E378" w:rsidR="00FB7DA8" w:rsidRPr="00341AC4" w:rsidRDefault="00FB7DA8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2329" w:type="dxa"/>
            <w:shd w:val="clear" w:color="auto" w:fill="F2F2F2" w:themeFill="background1" w:themeFillShade="F2"/>
            <w:vAlign w:val="center"/>
          </w:tcPr>
          <w:p w14:paraId="39A2E4D2" w14:textId="0B7850C6" w:rsidR="00FB7DA8" w:rsidRPr="00341AC4" w:rsidRDefault="00FB7DA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2330" w:type="dxa"/>
            <w:shd w:val="clear" w:color="auto" w:fill="F2F2F2" w:themeFill="background1" w:themeFillShade="F2"/>
            <w:vAlign w:val="center"/>
          </w:tcPr>
          <w:p w14:paraId="7DE9F400" w14:textId="77777777" w:rsidR="00FB7DA8" w:rsidRPr="00341AC4" w:rsidRDefault="00FB7DA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FB7DA8" w:rsidRPr="00341AC4" w:rsidRDefault="00FB7DA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2330" w:type="dxa"/>
            <w:vAlign w:val="center"/>
          </w:tcPr>
          <w:p w14:paraId="2A7FD4F8" w14:textId="254BC74E" w:rsidR="00FB7DA8" w:rsidRPr="00341AC4" w:rsidRDefault="00FB7DA8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FB7DA8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Poprawność przeprowadzonej diagnostyki i wdrożonej terapii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746" w:type="dxa"/>
        <w:jc w:val="center"/>
        <w:tblLook w:val="04A0" w:firstRow="1" w:lastRow="0" w:firstColumn="1" w:lastColumn="0" w:noHBand="0" w:noVBand="1"/>
      </w:tblPr>
      <w:tblGrid>
        <w:gridCol w:w="2774"/>
        <w:gridCol w:w="774"/>
        <w:gridCol w:w="775"/>
        <w:gridCol w:w="775"/>
        <w:gridCol w:w="774"/>
        <w:gridCol w:w="775"/>
        <w:gridCol w:w="775"/>
        <w:gridCol w:w="774"/>
        <w:gridCol w:w="775"/>
        <w:gridCol w:w="775"/>
      </w:tblGrid>
      <w:tr w:rsidR="00FB7DA8" w:rsidRPr="007C104F" w14:paraId="6A3E527E" w14:textId="77777777" w:rsidTr="00FB7DA8">
        <w:trPr>
          <w:jc w:val="center"/>
        </w:trPr>
        <w:tc>
          <w:tcPr>
            <w:tcW w:w="2774" w:type="dxa"/>
            <w:tcBorders>
              <w:tl2br w:val="single" w:sz="4" w:space="0" w:color="auto"/>
            </w:tcBorders>
          </w:tcPr>
          <w:p w14:paraId="7E23793F" w14:textId="587EAAC4" w:rsidR="00FB7DA8" w:rsidRPr="007C104F" w:rsidRDefault="00FB7DA8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FB7DA8" w:rsidRPr="007C104F" w:rsidRDefault="00FB7DA8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774" w:type="dxa"/>
            <w:shd w:val="clear" w:color="auto" w:fill="F2F2F2" w:themeFill="background1" w:themeFillShade="F2"/>
          </w:tcPr>
          <w:p w14:paraId="482A30A4" w14:textId="48BCB9AF" w:rsidR="00FB7DA8" w:rsidRPr="007C104F" w:rsidRDefault="00FB7D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775" w:type="dxa"/>
            <w:shd w:val="clear" w:color="auto" w:fill="F2F2F2" w:themeFill="background1" w:themeFillShade="F2"/>
          </w:tcPr>
          <w:p w14:paraId="1598E609" w14:textId="0B2C3C47" w:rsidR="00FB7DA8" w:rsidRPr="007C104F" w:rsidRDefault="00FB7D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775" w:type="dxa"/>
            <w:shd w:val="clear" w:color="auto" w:fill="F2F2F2" w:themeFill="background1" w:themeFillShade="F2"/>
          </w:tcPr>
          <w:p w14:paraId="25BDB4AC" w14:textId="48C795FC" w:rsidR="00FB7DA8" w:rsidRPr="007C104F" w:rsidRDefault="00FB7D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774" w:type="dxa"/>
            <w:shd w:val="clear" w:color="auto" w:fill="F2F2F2" w:themeFill="background1" w:themeFillShade="F2"/>
          </w:tcPr>
          <w:p w14:paraId="4E28732D" w14:textId="0BDE804C" w:rsidR="00FB7DA8" w:rsidRPr="007C104F" w:rsidRDefault="00FB7D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775" w:type="dxa"/>
            <w:shd w:val="clear" w:color="auto" w:fill="F2F2F2" w:themeFill="background1" w:themeFillShade="F2"/>
          </w:tcPr>
          <w:p w14:paraId="00D7535A" w14:textId="71ECA193" w:rsidR="00FB7DA8" w:rsidRPr="007C104F" w:rsidRDefault="00FB7D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775" w:type="dxa"/>
            <w:shd w:val="clear" w:color="auto" w:fill="F2F2F2" w:themeFill="background1" w:themeFillShade="F2"/>
          </w:tcPr>
          <w:p w14:paraId="5FA55A8B" w14:textId="75D9496D" w:rsidR="00FB7DA8" w:rsidRPr="007C104F" w:rsidRDefault="00FB7D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774" w:type="dxa"/>
          </w:tcPr>
          <w:p w14:paraId="658F5ED6" w14:textId="6A0E53FD" w:rsidR="00FB7DA8" w:rsidRPr="007C104F" w:rsidRDefault="00FB7D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775" w:type="dxa"/>
          </w:tcPr>
          <w:p w14:paraId="483622F7" w14:textId="42B8FB29" w:rsidR="00FB7DA8" w:rsidRPr="007C104F" w:rsidRDefault="00FB7D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775" w:type="dxa"/>
          </w:tcPr>
          <w:p w14:paraId="5FE834CC" w14:textId="734AC562" w:rsidR="00FB7DA8" w:rsidRPr="007C104F" w:rsidRDefault="00FB7DA8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</w:tr>
      <w:tr w:rsidR="00FB7DA8" w:rsidRPr="007C104F" w14:paraId="46ACCB6F" w14:textId="77777777" w:rsidTr="00FB7DA8">
        <w:trPr>
          <w:jc w:val="center"/>
        </w:trPr>
        <w:tc>
          <w:tcPr>
            <w:tcW w:w="2774" w:type="dxa"/>
            <w:shd w:val="clear" w:color="auto" w:fill="ECF1F8"/>
          </w:tcPr>
          <w:p w14:paraId="46DF7FCA" w14:textId="34CDD554" w:rsidR="00FB7DA8" w:rsidRPr="007C104F" w:rsidRDefault="00FB7DA8" w:rsidP="007C104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U01-U44</w:t>
            </w:r>
          </w:p>
        </w:tc>
        <w:tc>
          <w:tcPr>
            <w:tcW w:w="774" w:type="dxa"/>
            <w:shd w:val="clear" w:color="auto" w:fill="F2F2F2" w:themeFill="background1" w:themeFillShade="F2"/>
          </w:tcPr>
          <w:p w14:paraId="690CB4D1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  <w:shd w:val="clear" w:color="auto" w:fill="F2F2F2" w:themeFill="background1" w:themeFillShade="F2"/>
          </w:tcPr>
          <w:p w14:paraId="2781AB57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  <w:shd w:val="clear" w:color="auto" w:fill="F2F2F2" w:themeFill="background1" w:themeFillShade="F2"/>
          </w:tcPr>
          <w:p w14:paraId="3496F449" w14:textId="6729C8E2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74" w:type="dxa"/>
            <w:shd w:val="clear" w:color="auto" w:fill="F2F2F2" w:themeFill="background1" w:themeFillShade="F2"/>
          </w:tcPr>
          <w:p w14:paraId="241A2B08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  <w:shd w:val="clear" w:color="auto" w:fill="F2F2F2" w:themeFill="background1" w:themeFillShade="F2"/>
          </w:tcPr>
          <w:p w14:paraId="1AF18B3B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  <w:shd w:val="clear" w:color="auto" w:fill="F2F2F2" w:themeFill="background1" w:themeFillShade="F2"/>
          </w:tcPr>
          <w:p w14:paraId="3F770830" w14:textId="00865024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74" w:type="dxa"/>
          </w:tcPr>
          <w:p w14:paraId="5481E44A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</w:tcPr>
          <w:p w14:paraId="161FD655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</w:tcPr>
          <w:p w14:paraId="5E6E407C" w14:textId="1DA5D796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FB7DA8" w:rsidRPr="007C104F" w14:paraId="5E8F52D0" w14:textId="77777777" w:rsidTr="00FB7DA8">
        <w:trPr>
          <w:jc w:val="center"/>
        </w:trPr>
        <w:tc>
          <w:tcPr>
            <w:tcW w:w="2774" w:type="dxa"/>
            <w:shd w:val="clear" w:color="auto" w:fill="ECF1F8"/>
          </w:tcPr>
          <w:p w14:paraId="5F6B3256" w14:textId="33E2CB8F" w:rsidR="00FB7DA8" w:rsidRPr="007C104F" w:rsidRDefault="00FB7DA8" w:rsidP="007C104F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K01-K11</w:t>
            </w:r>
          </w:p>
        </w:tc>
        <w:tc>
          <w:tcPr>
            <w:tcW w:w="774" w:type="dxa"/>
            <w:shd w:val="clear" w:color="auto" w:fill="F2F2F2" w:themeFill="background1" w:themeFillShade="F2"/>
          </w:tcPr>
          <w:p w14:paraId="78E751FE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  <w:shd w:val="clear" w:color="auto" w:fill="F2F2F2" w:themeFill="background1" w:themeFillShade="F2"/>
          </w:tcPr>
          <w:p w14:paraId="5D4177EE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  <w:shd w:val="clear" w:color="auto" w:fill="F2F2F2" w:themeFill="background1" w:themeFillShade="F2"/>
          </w:tcPr>
          <w:p w14:paraId="33A2CCA3" w14:textId="490C863B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74" w:type="dxa"/>
            <w:shd w:val="clear" w:color="auto" w:fill="F2F2F2" w:themeFill="background1" w:themeFillShade="F2"/>
          </w:tcPr>
          <w:p w14:paraId="27203765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  <w:shd w:val="clear" w:color="auto" w:fill="F2F2F2" w:themeFill="background1" w:themeFillShade="F2"/>
          </w:tcPr>
          <w:p w14:paraId="19F9E061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  <w:shd w:val="clear" w:color="auto" w:fill="F2F2F2" w:themeFill="background1" w:themeFillShade="F2"/>
          </w:tcPr>
          <w:p w14:paraId="2221B60B" w14:textId="3BBD2C3A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74" w:type="dxa"/>
          </w:tcPr>
          <w:p w14:paraId="02517E72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</w:tcPr>
          <w:p w14:paraId="0B6C829B" w14:textId="77777777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75" w:type="dxa"/>
          </w:tcPr>
          <w:p w14:paraId="5CDB27B6" w14:textId="7E4C51BB" w:rsidR="00FB7DA8" w:rsidRPr="007C104F" w:rsidRDefault="00FB7DA8" w:rsidP="007C10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1240E775" w:rsidR="00906C25" w:rsidRPr="002C64AF" w:rsidRDefault="00B20F2C" w:rsidP="002C64A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7A2A925A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  <w:r w:rsidR="007C104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PRAKTYCZNE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</w:t>
      </w:r>
      <w:r w:rsidR="007C104F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341AC4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341AC4" w:rsidRDefault="00913ECD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3C49D2F7" w:rsidR="00913ECD" w:rsidRPr="007C104F" w:rsidRDefault="007C104F" w:rsidP="004501ED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  <w:lang w:val="pl"/>
              </w:rPr>
              <w:t>Uczestniczy w zajęciach, ma problemy z rozwiązaniem powierzonych zadań, wymaga ukierunkowania i stałego nadzoru w pracy, rozwiązanie zadania opiera tylko na wskazanym wzorcu.</w:t>
            </w:r>
          </w:p>
        </w:tc>
      </w:tr>
      <w:tr w:rsidR="007C104F" w:rsidRPr="00341AC4" w14:paraId="11404FDC" w14:textId="77777777" w:rsidTr="00365BD9">
        <w:trPr>
          <w:jc w:val="center"/>
        </w:trPr>
        <w:tc>
          <w:tcPr>
            <w:tcW w:w="953" w:type="dxa"/>
          </w:tcPr>
          <w:p w14:paraId="684786CB" w14:textId="64E3E01F" w:rsidR="007C104F" w:rsidRPr="00341AC4" w:rsidRDefault="007C104F" w:rsidP="007C10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080B" w14:textId="581C2FC7" w:rsidR="007C104F" w:rsidRPr="007C104F" w:rsidRDefault="007C104F" w:rsidP="007C10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Uczestniczy w zajęciach, ma problemy z rozwiązaniem powierzonych zadań, wymaga ukierunkowania w pracy, rozwiązuje zadania w sposób stereotypowy. </w:t>
            </w:r>
          </w:p>
        </w:tc>
      </w:tr>
      <w:tr w:rsidR="007C104F" w:rsidRPr="00341AC4" w14:paraId="7B8C31F7" w14:textId="77777777" w:rsidTr="00365BD9">
        <w:trPr>
          <w:jc w:val="center"/>
        </w:trPr>
        <w:tc>
          <w:tcPr>
            <w:tcW w:w="953" w:type="dxa"/>
          </w:tcPr>
          <w:p w14:paraId="6B4477CC" w14:textId="1CB33891" w:rsidR="007C104F" w:rsidRPr="00341AC4" w:rsidRDefault="007C104F" w:rsidP="007C10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lastRenderedPageBreak/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4B4E3" w14:textId="470BDAFA" w:rsidR="007C104F" w:rsidRPr="007C104F" w:rsidRDefault="007C104F" w:rsidP="007C10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b w:val="0"/>
                <w:sz w:val="21"/>
                <w:szCs w:val="21"/>
              </w:rPr>
              <w:t>Bierze udział  w zajęciach, wykazuje postawę zaangażowania; samodzielnie rozwiązuje zadania, bazując na zdobytej wiedzy, do rozwiązania zadań stosuje przyjęte wzorce rozwiązania zadania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.</w:t>
            </w:r>
          </w:p>
        </w:tc>
      </w:tr>
      <w:tr w:rsidR="007C104F" w:rsidRPr="00341AC4" w14:paraId="53052AEB" w14:textId="77777777" w:rsidTr="00365BD9">
        <w:trPr>
          <w:jc w:val="center"/>
        </w:trPr>
        <w:tc>
          <w:tcPr>
            <w:tcW w:w="953" w:type="dxa"/>
          </w:tcPr>
          <w:p w14:paraId="4C65D833" w14:textId="37FCA98B" w:rsidR="007C104F" w:rsidRPr="00341AC4" w:rsidRDefault="007C104F" w:rsidP="007C10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05F3" w14:textId="2CDC7F4A" w:rsidR="007C104F" w:rsidRPr="007C104F" w:rsidRDefault="007C104F" w:rsidP="007C10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b w:val="0"/>
                <w:sz w:val="21"/>
                <w:szCs w:val="21"/>
              </w:rPr>
              <w:t>Aktywnie uczestniczy w zajęciach, wykazuje postawę zaangażowania; samodzielnie rozwiązuje zadania, bazuje na podanej wiedzy oraz na dodatkowych źródłach, stosuje przyjęte wzorce rozwiązania zadania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.</w:t>
            </w:r>
          </w:p>
        </w:tc>
      </w:tr>
      <w:tr w:rsidR="007C104F" w:rsidRPr="00341AC4" w14:paraId="59CC13F9" w14:textId="77777777" w:rsidTr="00365BD9">
        <w:trPr>
          <w:jc w:val="center"/>
        </w:trPr>
        <w:tc>
          <w:tcPr>
            <w:tcW w:w="953" w:type="dxa"/>
          </w:tcPr>
          <w:p w14:paraId="084C6C17" w14:textId="089DBAF5" w:rsidR="007C104F" w:rsidRPr="00341AC4" w:rsidRDefault="007C104F" w:rsidP="007C10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B655A" w14:textId="46CE671A" w:rsidR="007C104F" w:rsidRPr="007C104F" w:rsidRDefault="007C104F" w:rsidP="007C10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7C104F">
              <w:rPr>
                <w:rFonts w:asciiTheme="minorHAnsi" w:hAnsiTheme="minorHAnsi" w:cstheme="minorHAnsi"/>
                <w:b w:val="0"/>
                <w:sz w:val="21"/>
                <w:szCs w:val="21"/>
              </w:rPr>
              <w:t>Aktywnie uczestniczy w zajęciach, wykazuje postawę zaangażowania; samodzielnie rozwiązuje zadania, wykorzystując zdobytą wiedzę oraz dodatkowe źródła informacji, stosuje nowatorskie rozwiązania zadania.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535944AC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22AC53CD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2BE87CD" w:rsidR="00896E3C" w:rsidRPr="00341AC4" w:rsidRDefault="0070504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 praktycznych</w:t>
            </w:r>
          </w:p>
        </w:tc>
        <w:tc>
          <w:tcPr>
            <w:tcW w:w="2172" w:type="dxa"/>
            <w:vAlign w:val="center"/>
          </w:tcPr>
          <w:p w14:paraId="3311B3D1" w14:textId="05DC4B0C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vAlign w:val="center"/>
          </w:tcPr>
          <w:p w14:paraId="492C2401" w14:textId="6F37C414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126CA7E1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6D71257F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489B13F9" w:rsidR="00896E3C" w:rsidRPr="00341AC4" w:rsidRDefault="00705046" w:rsidP="0070504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28B87346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vAlign w:val="center"/>
          </w:tcPr>
          <w:p w14:paraId="33F52B04" w14:textId="472AFAE7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6E84BC7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28B005A9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3D5DB3F" w:rsidR="001106D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3E48B1DD" w:rsidR="00896E3C" w:rsidRPr="00341AC4" w:rsidRDefault="0070504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3520C62"/>
    <w:multiLevelType w:val="hybridMultilevel"/>
    <w:tmpl w:val="968E51FA"/>
    <w:lvl w:ilvl="0" w:tplc="04150001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" w15:restartNumberingAfterBreak="0">
    <w:nsid w:val="08F14009"/>
    <w:multiLevelType w:val="hybridMultilevel"/>
    <w:tmpl w:val="B77EF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EC26186"/>
    <w:multiLevelType w:val="hybridMultilevel"/>
    <w:tmpl w:val="EADE016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5"/>
  </w:num>
  <w:num w:numId="2">
    <w:abstractNumId w:val="6"/>
  </w:num>
  <w:num w:numId="3">
    <w:abstractNumId w:val="20"/>
  </w:num>
  <w:num w:numId="4">
    <w:abstractNumId w:val="36"/>
  </w:num>
  <w:num w:numId="5">
    <w:abstractNumId w:val="4"/>
  </w:num>
  <w:num w:numId="6">
    <w:abstractNumId w:val="34"/>
  </w:num>
  <w:num w:numId="7">
    <w:abstractNumId w:val="11"/>
  </w:num>
  <w:num w:numId="8">
    <w:abstractNumId w:val="19"/>
  </w:num>
  <w:num w:numId="9">
    <w:abstractNumId w:val="8"/>
  </w:num>
  <w:num w:numId="10">
    <w:abstractNumId w:val="26"/>
  </w:num>
  <w:num w:numId="11">
    <w:abstractNumId w:val="27"/>
  </w:num>
  <w:num w:numId="12">
    <w:abstractNumId w:val="33"/>
  </w:num>
  <w:num w:numId="13">
    <w:abstractNumId w:val="13"/>
  </w:num>
  <w:num w:numId="14">
    <w:abstractNumId w:val="30"/>
  </w:num>
  <w:num w:numId="15">
    <w:abstractNumId w:val="32"/>
  </w:num>
  <w:num w:numId="16">
    <w:abstractNumId w:val="31"/>
  </w:num>
  <w:num w:numId="17">
    <w:abstractNumId w:val="22"/>
  </w:num>
  <w:num w:numId="18">
    <w:abstractNumId w:val="10"/>
  </w:num>
  <w:num w:numId="19">
    <w:abstractNumId w:val="14"/>
  </w:num>
  <w:num w:numId="20">
    <w:abstractNumId w:val="2"/>
  </w:num>
  <w:num w:numId="21">
    <w:abstractNumId w:val="23"/>
  </w:num>
  <w:num w:numId="22">
    <w:abstractNumId w:val="25"/>
  </w:num>
  <w:num w:numId="23">
    <w:abstractNumId w:val="0"/>
  </w:num>
  <w:num w:numId="24">
    <w:abstractNumId w:val="37"/>
  </w:num>
  <w:num w:numId="25">
    <w:abstractNumId w:val="12"/>
  </w:num>
  <w:num w:numId="26">
    <w:abstractNumId w:val="21"/>
  </w:num>
  <w:num w:numId="27">
    <w:abstractNumId w:val="38"/>
  </w:num>
  <w:num w:numId="28">
    <w:abstractNumId w:val="15"/>
  </w:num>
  <w:num w:numId="29">
    <w:abstractNumId w:val="29"/>
  </w:num>
  <w:num w:numId="30">
    <w:abstractNumId w:val="7"/>
  </w:num>
  <w:num w:numId="31">
    <w:abstractNumId w:val="17"/>
  </w:num>
  <w:num w:numId="32">
    <w:abstractNumId w:val="24"/>
  </w:num>
  <w:num w:numId="33">
    <w:abstractNumId w:val="5"/>
  </w:num>
  <w:num w:numId="34">
    <w:abstractNumId w:val="16"/>
  </w:num>
  <w:num w:numId="35">
    <w:abstractNumId w:val="9"/>
  </w:num>
  <w:num w:numId="36">
    <w:abstractNumId w:val="28"/>
  </w:num>
  <w:num w:numId="37">
    <w:abstractNumId w:val="18"/>
  </w:num>
  <w:num w:numId="38">
    <w:abstractNumId w:val="3"/>
  </w:num>
  <w:num w:numId="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F8D"/>
    <w:rsid w:val="00107DB9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95F44"/>
    <w:rsid w:val="002C64AF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6754A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92BFF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05046"/>
    <w:rsid w:val="00725F8A"/>
    <w:rsid w:val="007611CB"/>
    <w:rsid w:val="00775AF1"/>
    <w:rsid w:val="00776B1D"/>
    <w:rsid w:val="00791CE2"/>
    <w:rsid w:val="007B605E"/>
    <w:rsid w:val="007C104F"/>
    <w:rsid w:val="007C2AB7"/>
    <w:rsid w:val="007C3DBD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10F02"/>
    <w:rsid w:val="00A37682"/>
    <w:rsid w:val="00A376DE"/>
    <w:rsid w:val="00A5532D"/>
    <w:rsid w:val="00A713B4"/>
    <w:rsid w:val="00AA4A1A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A69C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C04FC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B7DA8"/>
    <w:rsid w:val="00FD380B"/>
    <w:rsid w:val="00FE128D"/>
    <w:rsid w:val="00FE5F79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866B679D-65C7-4486-80A3-8660684CC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AA4A1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A4A1A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Bezodstpw">
    <w:name w:val="No Spacing"/>
    <w:uiPriority w:val="1"/>
    <w:qFormat/>
    <w:rsid w:val="00AA4A1A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3904A-2DB5-4AEE-AB76-1AB43BC20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1646</Words>
  <Characters>9876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2</cp:revision>
  <cp:lastPrinted>2025-10-28T07:51:00Z</cp:lastPrinted>
  <dcterms:created xsi:type="dcterms:W3CDTF">2026-10-02T07:49:00Z</dcterms:created>
  <dcterms:modified xsi:type="dcterms:W3CDTF">2026-10-02T07:49:00Z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